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97" w:rsidRPr="00BE5797" w:rsidRDefault="00BE5797" w:rsidP="009A62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5797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BE5797">
        <w:rPr>
          <w:rFonts w:ascii="Times New Roman" w:eastAsia="Times New Roman" w:hAnsi="Times New Roman" w:cs="Times New Roman"/>
          <w:sz w:val="24"/>
          <w:szCs w:val="24"/>
        </w:rPr>
        <w:br/>
        <w:t>субъектов малого и среднего предпринимательства - получателей поддержки</w:t>
      </w:r>
      <w:r w:rsidRPr="00BE5797">
        <w:rPr>
          <w:rFonts w:ascii="Times New Roman" w:eastAsia="Times New Roman" w:hAnsi="Times New Roman" w:cs="Times New Roman"/>
          <w:sz w:val="24"/>
          <w:szCs w:val="24"/>
        </w:rPr>
        <w:br/>
      </w:r>
      <w:r w:rsidR="00D45BBB" w:rsidRPr="00D45BBB">
        <w:rPr>
          <w:rFonts w:ascii="Times New Roman" w:eastAsia="Times New Roman" w:hAnsi="Times New Roman" w:cs="Times New Roman"/>
          <w:sz w:val="24"/>
          <w:szCs w:val="24"/>
          <w:u w:val="single"/>
        </w:rPr>
        <w:t>А</w:t>
      </w:r>
      <w:r w:rsidR="0083020A" w:rsidRPr="00D45BBB">
        <w:rPr>
          <w:rFonts w:ascii="Times New Roman" w:eastAsia="Times New Roman" w:hAnsi="Times New Roman" w:cs="Times New Roman"/>
          <w:sz w:val="24"/>
          <w:szCs w:val="24"/>
          <w:u w:val="single"/>
        </w:rPr>
        <w:t>дминистрации Идринского района</w:t>
      </w:r>
    </w:p>
    <w:tbl>
      <w:tblPr>
        <w:tblW w:w="15309" w:type="dxa"/>
        <w:tblCellSpacing w:w="15" w:type="dxa"/>
        <w:tblInd w:w="-5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9"/>
        <w:gridCol w:w="1132"/>
        <w:gridCol w:w="1834"/>
        <w:gridCol w:w="1559"/>
        <w:gridCol w:w="2977"/>
        <w:gridCol w:w="1275"/>
        <w:gridCol w:w="1419"/>
        <w:gridCol w:w="1688"/>
        <w:gridCol w:w="30"/>
        <w:gridCol w:w="1966"/>
      </w:tblGrid>
      <w:tr w:rsidR="002D3B9E" w:rsidRPr="00BE5797" w:rsidTr="007E5C4E">
        <w:trPr>
          <w:tblCellSpacing w:w="15" w:type="dxa"/>
        </w:trPr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реестровой записи и дата включения сведений в реестр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336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субъекте малого и среднего предпринимательства - получателей поддержки</w:t>
            </w:r>
          </w:p>
        </w:tc>
        <w:tc>
          <w:tcPr>
            <w:tcW w:w="7359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предоставленной поддержке</w:t>
            </w:r>
          </w:p>
        </w:tc>
        <w:tc>
          <w:tcPr>
            <w:tcW w:w="1921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нарушении порядка и условий предоставления поддержки (если имеется), в том числе о нецелевом использовании средств поддержки</w:t>
            </w:r>
          </w:p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3B9E" w:rsidRPr="00BE5797" w:rsidTr="00B37B91">
        <w:trPr>
          <w:tblCellSpacing w:w="15" w:type="dxa"/>
        </w:trPr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юридического лица или фамилия, имя и (при наличии) отчество индивидуального предпринимателя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поддержки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поддержки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2D3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поддержки</w:t>
            </w:r>
            <w:r w:rsidR="000D18C0">
              <w:rPr>
                <w:rFonts w:ascii="Times New Roman" w:eastAsia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оказания поддержки</w:t>
            </w:r>
          </w:p>
        </w:tc>
        <w:tc>
          <w:tcPr>
            <w:tcW w:w="1921" w:type="dxa"/>
            <w:vMerge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3B9E" w:rsidRPr="00BE5797" w:rsidRDefault="002D3B9E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20A" w:rsidRPr="00BE5797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B6A79" w:rsidRPr="00BE5797" w:rsidTr="0083020A">
        <w:trPr>
          <w:tblCellSpacing w:w="15" w:type="dxa"/>
        </w:trPr>
        <w:tc>
          <w:tcPr>
            <w:tcW w:w="15249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E57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I. </w:t>
            </w:r>
            <w:proofErr w:type="spellStart"/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Микропредприятия</w:t>
            </w:r>
            <w:proofErr w:type="spellEnd"/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5797" w:rsidRPr="00440915" w:rsidRDefault="0076793E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62</w:t>
            </w:r>
            <w:r w:rsidR="00BE5797"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15.06.</w:t>
            </w:r>
            <w:r w:rsidR="00DB6A7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E5797" w:rsidRPr="0044091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1/15  от 04.06.15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Коногорова</w:t>
            </w:r>
            <w:proofErr w:type="spell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Владимировна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246311799067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Субсидии вновь созданным субъектам малого предпринимательства на возмещение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250,631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10.06.</w:t>
            </w:r>
            <w:r w:rsidR="00DB6A7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BE5797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6793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14.10.2015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2/15  от 28.09.15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глава КФХ 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Костькин</w:t>
            </w:r>
            <w:proofErr w:type="spell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Александрович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241406547012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      </w:r>
          </w:p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09.10.2015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6793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30.12.2015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3/15  от 08.12.15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Молдованов</w:t>
            </w:r>
            <w:proofErr w:type="spell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Леонидович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242201009953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вновь созданным субъектам малого предпринимательства на возмещение части затрат, связанных с приобретением и созданием основных средств и 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началом коммерческой деятельности;</w:t>
            </w:r>
          </w:p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18.12.2015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r w:rsidR="0076793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30.12.2015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3/15  от 08.12.15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предприниматель глава КФХ Лобанов Николай Александрович 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241401381902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      </w:r>
          </w:p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18.12.2015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6793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30.12.2015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3/15  от 08.12.15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глава КФХ Киреев Александр Михайлович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191000165290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      </w:r>
          </w:p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18.12.2015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6793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30.12.2015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4/15  от 18.12.15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 глава КФХ Баранов Александр Юрьевич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24230634749110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      </w:r>
          </w:p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420,750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29.12.2015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6793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30.12.2015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4/15  от 21.12.15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Маяк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2414004155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Субсидий субъектам малого и (или) среднего предпринимательства на возмещение части затрат</w:t>
            </w:r>
            <w:proofErr w:type="gram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работ,услуг</w:t>
            </w:r>
            <w:proofErr w:type="spell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29.12.2015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E5797" w:rsidRPr="00440915" w:rsidRDefault="00BE57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r w:rsidR="0076793E">
              <w:rPr>
                <w:rFonts w:ascii="Times New Roman" w:hAnsi="Times New Roman" w:cs="Times New Roman"/>
                <w:sz w:val="20"/>
                <w:szCs w:val="20"/>
              </w:rPr>
              <w:t xml:space="preserve">69 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от 30.12.2015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4/15  от 21.12.15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Сельскохозяйственный производственный кооператив 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Сывель</w:t>
            </w:r>
            <w:proofErr w:type="spellEnd"/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2414004050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Субсидий субъектам малого и (или) среднего предпринимательства на возмещение части затрат</w:t>
            </w:r>
            <w:proofErr w:type="gram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работ,услуг</w:t>
            </w:r>
            <w:proofErr w:type="spell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326,0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29.12.2015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A3" w:rsidRPr="00440915" w:rsidRDefault="0076793E" w:rsidP="0076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72</w:t>
            </w:r>
            <w:r w:rsidR="00B618A3"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14.06.2016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1/16  от 23.06.16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115A8D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  <w:r w:rsidR="00B618A3"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крестьянского фермерского хозяйства Тропин Василий Леонидович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241400887284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Субсидии вновь созданным субъектам малого предпринимательства на возмещение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02.06.2016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A3" w:rsidRPr="00440915" w:rsidRDefault="0076793E" w:rsidP="0076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73</w:t>
            </w:r>
            <w:r w:rsidR="00B618A3"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28.12.2016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2/16  от 19.12.16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Индивидуальный предприниматель глава крестьянского фермерского хозяйства Баранников Николай Николаевич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241400125286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Субсидии вновь созданным субъектам малого предпринимательства на возмещение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425,0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26.12.2016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B618A3" w:rsidRPr="00440915" w:rsidRDefault="00B618A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115A8D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5A8D" w:rsidRPr="00115A8D" w:rsidRDefault="00115A8D" w:rsidP="0076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№ 74 от 22.08.2018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115A8D" w:rsidRPr="00115A8D" w:rsidRDefault="00115A8D" w:rsidP="00115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1/18  от 15.08.18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115A8D" w:rsidRPr="00115A8D" w:rsidRDefault="00115A8D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Индивидуальный предприниматель Кириллов Виктор Николаевич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115A8D" w:rsidRPr="00115A8D" w:rsidRDefault="00115A8D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/>
                <w:sz w:val="20"/>
                <w:szCs w:val="20"/>
              </w:rPr>
              <w:t>241400455238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115A8D" w:rsidRPr="00115A8D" w:rsidRDefault="00115A8D" w:rsidP="00115A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5A8D">
              <w:rPr>
                <w:rFonts w:ascii="Times New Roman" w:hAnsi="Times New Roman" w:cs="Times New Roman"/>
              </w:rPr>
              <w:t>Субсидии субъектам малого и среднего предпринимательства на 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развития, либо модернизации производства товаров (работ, услуг).</w:t>
            </w:r>
          </w:p>
          <w:p w:rsidR="00115A8D" w:rsidRPr="00115A8D" w:rsidRDefault="00115A8D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115A8D" w:rsidRPr="00115A8D" w:rsidRDefault="00115A8D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115A8D" w:rsidRPr="00115A8D" w:rsidRDefault="00914F8F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402,0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115A8D" w:rsidRPr="00115A8D" w:rsidRDefault="00914F8F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27.09.2018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115A8D" w:rsidRPr="00115A8D" w:rsidRDefault="00115A8D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243439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3439" w:rsidRPr="00115A8D" w:rsidRDefault="005718D1" w:rsidP="00AE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№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AE16BE">
              <w:rPr>
                <w:rFonts w:ascii="Times New Roman" w:eastAsia="Times New Roman" w:hAnsi="Times New Roman" w:cs="Times New Roman"/>
                <w:sz w:val="20"/>
                <w:szCs w:val="20"/>
              </w:rPr>
              <w:t>26.11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243439" w:rsidRPr="00115A8D" w:rsidRDefault="005718D1" w:rsidP="0057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комиссии № 2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  от 20.11.20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243439" w:rsidRPr="00115A8D" w:rsidRDefault="00243439" w:rsidP="00653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Индивидуальный предприниматель Кириллов Виктор 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Николаевич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243439" w:rsidRPr="00115A8D" w:rsidRDefault="00243439" w:rsidP="00653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/>
                <w:sz w:val="20"/>
                <w:szCs w:val="20"/>
              </w:rPr>
              <w:lastRenderedPageBreak/>
              <w:t>241400455238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243439" w:rsidRPr="00115A8D" w:rsidRDefault="00243439" w:rsidP="002434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5A8D">
              <w:rPr>
                <w:rFonts w:ascii="Times New Roman" w:hAnsi="Times New Roman" w:cs="Times New Roman"/>
              </w:rPr>
              <w:t xml:space="preserve">Субсидии субъектам малого и среднего предпринимательства на  возмещение части затрат на </w:t>
            </w:r>
            <w:r w:rsidRPr="00115A8D">
              <w:rPr>
                <w:rFonts w:ascii="Times New Roman" w:hAnsi="Times New Roman" w:cs="Times New Roman"/>
              </w:rPr>
              <w:lastRenderedPageBreak/>
              <w:t>уплату первого взноса (аванса) при заключении договоров лизинга оборудования с российскими лизинговыми организациями в целях создания и (или) развития, либо модернизации производства товаров (работ, услуг).</w:t>
            </w:r>
          </w:p>
          <w:p w:rsidR="00243439" w:rsidRPr="00115A8D" w:rsidRDefault="00243439" w:rsidP="00115A8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243439" w:rsidRPr="00440915" w:rsidRDefault="00243439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243439" w:rsidRDefault="005718D1" w:rsidP="000D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975</w:t>
            </w:r>
            <w:r w:rsidR="000D18C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243439" w:rsidRPr="003940C4" w:rsidRDefault="005718D1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0C4">
              <w:rPr>
                <w:rFonts w:ascii="Times New Roman" w:eastAsia="Times New Roman" w:hAnsi="Times New Roman" w:cs="Times New Roman"/>
                <w:sz w:val="20"/>
                <w:szCs w:val="20"/>
              </w:rPr>
              <w:t>17.12.2020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243439" w:rsidRPr="00440915" w:rsidRDefault="005718D1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AE16BE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6BE" w:rsidRPr="00115A8D" w:rsidRDefault="00F54AFE" w:rsidP="00F54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26.11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AE16BE" w:rsidRPr="00115A8D" w:rsidRDefault="003940C4" w:rsidP="0057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комиссии № 2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  от 20.11.20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AE16BE" w:rsidRPr="00115A8D" w:rsidRDefault="00F54AFE" w:rsidP="00653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Маяк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AE16BE" w:rsidRPr="00115A8D" w:rsidRDefault="003940C4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40C4">
              <w:rPr>
                <w:rFonts w:ascii="Times New Roman" w:hAnsi="Times New Roman"/>
                <w:sz w:val="20"/>
                <w:szCs w:val="20"/>
              </w:rPr>
              <w:t>2414004155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AE16BE" w:rsidRPr="00115A8D" w:rsidRDefault="003940C4" w:rsidP="002434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D2DFA">
              <w:rPr>
                <w:rFonts w:ascii="Times New Roman" w:hAnsi="Times New Roman" w:cs="Times New Roman"/>
              </w:rPr>
              <w:t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AE16BE" w:rsidRPr="00440915" w:rsidRDefault="003940C4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AE16BE" w:rsidRDefault="003940C4" w:rsidP="000D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1071</w:t>
            </w:r>
            <w:r w:rsidR="000D18C0">
              <w:rPr>
                <w:rFonts w:ascii="Times New Roman" w:eastAsia="Times New Roman" w:hAnsi="Times New Roman" w:cs="Times New Roman"/>
                <w:sz w:val="20"/>
                <w:szCs w:val="20"/>
              </w:rPr>
              <w:t>,92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AE16BE" w:rsidRPr="005718D1" w:rsidRDefault="003940C4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40C4">
              <w:rPr>
                <w:rFonts w:ascii="Times New Roman" w:eastAsia="Times New Roman" w:hAnsi="Times New Roman" w:cs="Times New Roman"/>
                <w:sz w:val="20"/>
                <w:szCs w:val="20"/>
              </w:rPr>
              <w:t>17.12.2020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AE16BE" w:rsidRPr="00440915" w:rsidRDefault="003940C4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E953F1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3F1" w:rsidRPr="00115A8D" w:rsidRDefault="004A67C5" w:rsidP="004A6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№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22.04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115A8D" w:rsidRDefault="00E953F1" w:rsidP="00E953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комиссии № 1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  от 12.04.22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E953F1" w:rsidP="00E953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Индивидуальный предприниматель глава крестьянского фермерского хозяйства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Подлевская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Наталья Константиновна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940C4" w:rsidRDefault="000D18C0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18C0">
              <w:rPr>
                <w:rFonts w:ascii="Times New Roman" w:hAnsi="Times New Roman"/>
                <w:sz w:val="20"/>
                <w:szCs w:val="20"/>
              </w:rPr>
              <w:t>241400916640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D2DFA" w:rsidRDefault="00915A64" w:rsidP="002434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15A64">
              <w:rPr>
                <w:rFonts w:ascii="Times New Roman" w:hAnsi="Times New Roman" w:cs="Times New Roman"/>
              </w:rPr>
              <w:t xml:space="preserve">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деятельности.  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915A64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Default="00A907CA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940C4" w:rsidRDefault="004A67C5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927653">
              <w:rPr>
                <w:rFonts w:ascii="Times New Roman" w:eastAsia="Times New Roman" w:hAnsi="Times New Roman" w:cs="Times New Roman"/>
                <w:sz w:val="20"/>
                <w:szCs w:val="20"/>
              </w:rPr>
              <w:t>.04.2022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92765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E953F1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3F1" w:rsidRPr="00115A8D" w:rsidRDefault="004A67C5" w:rsidP="00F54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№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22.04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115A8D" w:rsidRDefault="00E953F1" w:rsidP="0057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комиссии № 1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  от 12.04.22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915A64" w:rsidP="00653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Овсепян Ашот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Авагович</w:t>
            </w:r>
            <w:proofErr w:type="spellEnd"/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940C4" w:rsidRDefault="000D18C0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18C0">
              <w:rPr>
                <w:rFonts w:ascii="Times New Roman" w:hAnsi="Times New Roman"/>
                <w:sz w:val="20"/>
                <w:szCs w:val="20"/>
              </w:rPr>
              <w:t>241400007300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D2DFA" w:rsidRDefault="00915A64" w:rsidP="002434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15A64">
              <w:rPr>
                <w:rFonts w:ascii="Times New Roman" w:hAnsi="Times New Roman" w:cs="Times New Roman"/>
              </w:rPr>
              <w:t xml:space="preserve">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деятельности.  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915A64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Default="00A907CA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940C4" w:rsidRDefault="004A67C5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927653">
              <w:rPr>
                <w:rFonts w:ascii="Times New Roman" w:eastAsia="Times New Roman" w:hAnsi="Times New Roman" w:cs="Times New Roman"/>
                <w:sz w:val="20"/>
                <w:szCs w:val="20"/>
              </w:rPr>
              <w:t>.04.2022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92765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E953F1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3F1" w:rsidRPr="00115A8D" w:rsidRDefault="004A67C5" w:rsidP="00F54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80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22.04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115A8D" w:rsidRDefault="00E953F1" w:rsidP="0057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комиссии № 1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  от 12.04.22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915A64" w:rsidP="00915A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Индивидуальный предприниматель глава крестьянского </w:t>
            </w:r>
            <w:r w:rsidRPr="004409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фермерского хозяйства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Цыбин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940C4" w:rsidRDefault="000D18C0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18C0">
              <w:rPr>
                <w:rFonts w:ascii="Times New Roman" w:hAnsi="Times New Roman"/>
                <w:sz w:val="20"/>
                <w:szCs w:val="20"/>
              </w:rPr>
              <w:lastRenderedPageBreak/>
              <w:t>241401226978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D2DFA" w:rsidRDefault="00915A64" w:rsidP="002434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15A64">
              <w:rPr>
                <w:rFonts w:ascii="Times New Roman" w:hAnsi="Times New Roman" w:cs="Times New Roman"/>
              </w:rPr>
              <w:t xml:space="preserve">Субсидии субъектам малого и среднего предпринимательства и физическим лицам, </w:t>
            </w:r>
            <w:r w:rsidRPr="00915A64">
              <w:rPr>
                <w:rFonts w:ascii="Times New Roman" w:hAnsi="Times New Roman" w:cs="Times New Roman"/>
              </w:rPr>
              <w:lastRenderedPageBreak/>
              <w:t xml:space="preserve">применяющим специальный налоговый режим «Налог на профессиональный доход» на возмещение затрат при осуществлении предпринимательской деятельности.  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915A64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Default="004A67C5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215,4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3940C4" w:rsidRDefault="004A67C5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927653">
              <w:rPr>
                <w:rFonts w:ascii="Times New Roman" w:eastAsia="Times New Roman" w:hAnsi="Times New Roman" w:cs="Times New Roman"/>
                <w:sz w:val="20"/>
                <w:szCs w:val="20"/>
              </w:rPr>
              <w:t>.04.2022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E953F1" w:rsidRPr="00440915" w:rsidRDefault="00927653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68337C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7C" w:rsidRDefault="0068337C" w:rsidP="00F54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№81 от 28.07.2023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115A8D" w:rsidRDefault="0068337C" w:rsidP="006833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комиссии № 2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  от 07.07.23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440915" w:rsidRDefault="0068337C" w:rsidP="00915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Вождаева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Ирина Юрьевна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0D18C0" w:rsidRDefault="0081545A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241401398455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915A64" w:rsidRDefault="0068337C" w:rsidP="002434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15A64">
              <w:rPr>
                <w:rFonts w:ascii="Times New Roman" w:hAnsi="Times New Roman" w:cs="Times New Roman"/>
              </w:rPr>
              <w:t xml:space="preserve">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деятельности.  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440915" w:rsidRDefault="0068337C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Default="0068337C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329,0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68337C" w:rsidRDefault="0068337C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14.07.2023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440915" w:rsidRDefault="0068337C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68337C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7C" w:rsidRDefault="0068337C" w:rsidP="00F54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№82 от 28.07.2023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115A8D" w:rsidRDefault="0068337C" w:rsidP="0057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комиссии № 2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  от 07.07.23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440915" w:rsidRDefault="0068337C" w:rsidP="00915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Индивидуальный предприниматель Сорокин Анатолий Владимирович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0D18C0" w:rsidRDefault="0081545A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241400012050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915A64" w:rsidRDefault="0068337C" w:rsidP="002434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15A64">
              <w:rPr>
                <w:rFonts w:ascii="Times New Roman" w:hAnsi="Times New Roman" w:cs="Times New Roman"/>
              </w:rPr>
              <w:t xml:space="preserve">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деятельности.  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440915" w:rsidRDefault="0068337C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Default="0081545A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68337C" w:rsidRDefault="0068337C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14.07.2023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68337C" w:rsidRPr="00440915" w:rsidRDefault="0068337C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F81A97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A97" w:rsidRDefault="00F81A97" w:rsidP="00F54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84 от 09.10.2023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F81A97" w:rsidRPr="00115A8D" w:rsidRDefault="00F81A97" w:rsidP="00F81A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комиссии № 4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  от 09.10.23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F81A97" w:rsidRDefault="00F81A97" w:rsidP="00915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Русецкий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Николай Александрович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F81A97" w:rsidRDefault="00F81A97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241400934463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F81A97" w:rsidRPr="00915A64" w:rsidRDefault="00F81A97" w:rsidP="00F81A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Гранты в форме субсидии на реализацию программы развития субъектов малого и среднего предпринимательства на начало ведения предпринимательской деятельности.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F81A97" w:rsidRDefault="00F81A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F81A97" w:rsidRDefault="00F81A97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F81A97" w:rsidRDefault="007D105D" w:rsidP="002B7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  <w:r w:rsidR="002B74C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.2023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F81A97" w:rsidRDefault="00F81A9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7E4F27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F27" w:rsidRDefault="007E4F27" w:rsidP="00F54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85 от</w:t>
            </w:r>
            <w:r w:rsidR="004A11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23.11.2023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7E4F27" w:rsidRPr="00115A8D" w:rsidRDefault="007E4F27" w:rsidP="004A1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комиссии № </w:t>
            </w:r>
            <w:r w:rsidR="004A11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 от </w:t>
            </w:r>
            <w:r w:rsidR="004A110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4A11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.23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7E4F27" w:rsidRDefault="007E4F27" w:rsidP="00915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Индивидуальный предприниматель Савицкая Людмила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Онуфриевна</w:t>
            </w:r>
            <w:proofErr w:type="spellEnd"/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7E4F27" w:rsidRDefault="004A110F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241400903715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7E4F27" w:rsidRDefault="007E4F27" w:rsidP="00F81A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15A64">
              <w:rPr>
                <w:rFonts w:ascii="Times New Roman" w:hAnsi="Times New Roman" w:cs="Times New Roman"/>
              </w:rPr>
              <w:t xml:space="preserve">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</w:t>
            </w:r>
            <w:r w:rsidRPr="00915A64">
              <w:rPr>
                <w:rFonts w:ascii="Times New Roman" w:hAnsi="Times New Roman" w:cs="Times New Roman"/>
              </w:rPr>
              <w:lastRenderedPageBreak/>
              <w:t xml:space="preserve">возмещение затрат при осуществлении предпринимательской деятельности.  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7E4F27" w:rsidRDefault="007E4F2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7E4F27" w:rsidRPr="004A110F" w:rsidRDefault="004A110F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10F">
              <w:rPr>
                <w:rFonts w:ascii="Times New Roman" w:eastAsia="Times New Roman" w:hAnsi="Times New Roman" w:cs="Times New Roman"/>
                <w:sz w:val="20"/>
                <w:szCs w:val="20"/>
              </w:rPr>
              <w:t>95276,14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7E4F27" w:rsidRDefault="007E4F27" w:rsidP="002B7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21.11.2023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7E4F27" w:rsidRDefault="007E4F27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3D04F0" w:rsidRPr="00115A8D" w:rsidTr="00B37B9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4F0" w:rsidRDefault="003D04F0" w:rsidP="00F54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 86 от 14.12.2023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3D04F0" w:rsidRPr="00115A8D" w:rsidRDefault="003D04F0" w:rsidP="003D04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комиссии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  от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.23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3D04F0" w:rsidRDefault="003D04F0" w:rsidP="00915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Маргарян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Арменуи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Оганнесовна</w:t>
            </w:r>
            <w:proofErr w:type="spellEnd"/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3D04F0" w:rsidRDefault="003D04F0" w:rsidP="006535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241401796865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3D04F0" w:rsidRPr="00915A64" w:rsidRDefault="003D04F0" w:rsidP="00F81A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Гранты в форме субсидии на реализацию программы развития субъектов малого и среднего предпринимательства на начало ведения предпринимательской деятельности.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3D04F0" w:rsidRDefault="003D04F0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3D04F0" w:rsidRPr="004A110F" w:rsidRDefault="003D04F0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68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3D04F0" w:rsidRDefault="003D04F0" w:rsidP="002B7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18.12.2023</w:t>
            </w:r>
          </w:p>
        </w:tc>
        <w:tc>
          <w:tcPr>
            <w:tcW w:w="1921" w:type="dxa"/>
            <w:tcBorders>
              <w:bottom w:val="single" w:sz="6" w:space="0" w:color="000000"/>
              <w:right w:val="single" w:sz="6" w:space="0" w:color="000000"/>
            </w:tcBorders>
          </w:tcPr>
          <w:p w:rsidR="003D04F0" w:rsidRDefault="003D04F0" w:rsidP="00DB6A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  <w:bookmarkStart w:id="0" w:name="_GoBack"/>
            <w:bookmarkEnd w:id="0"/>
          </w:p>
        </w:tc>
      </w:tr>
      <w:tr w:rsidR="00DB6A79" w:rsidRPr="00BE5797" w:rsidTr="0083020A">
        <w:trPr>
          <w:tblCellSpacing w:w="15" w:type="dxa"/>
        </w:trPr>
        <w:tc>
          <w:tcPr>
            <w:tcW w:w="15249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5797" w:rsidRPr="00BE5797" w:rsidRDefault="00B618A3" w:rsidP="00DB6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II. Субъекты малого предпринимательства (за исключением </w:t>
            </w:r>
            <w:proofErr w:type="spellStart"/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микропредприятий</w:t>
            </w:r>
            <w:proofErr w:type="spellEnd"/>
            <w:r w:rsidRPr="00BE579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3020A" w:rsidRPr="00440915" w:rsidTr="00A46021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30.12.2015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4/15  от 21.12.15</w:t>
            </w:r>
          </w:p>
        </w:tc>
        <w:tc>
          <w:tcPr>
            <w:tcW w:w="1804" w:type="dxa"/>
            <w:tcBorders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Ирина</w:t>
            </w:r>
          </w:p>
        </w:tc>
        <w:tc>
          <w:tcPr>
            <w:tcW w:w="1529" w:type="dxa"/>
            <w:tcBorders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2414002091</w:t>
            </w:r>
          </w:p>
        </w:tc>
        <w:tc>
          <w:tcPr>
            <w:tcW w:w="2947" w:type="dxa"/>
            <w:tcBorders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Субсидий субъектам малого и (или) среднего предпринимательства на возмещение части затрат</w:t>
            </w:r>
            <w:proofErr w:type="gram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работ,услуг</w:t>
            </w:r>
            <w:proofErr w:type="spell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387,8</w:t>
            </w:r>
          </w:p>
        </w:tc>
        <w:tc>
          <w:tcPr>
            <w:tcW w:w="1658" w:type="dxa"/>
            <w:tcBorders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29.12.2015</w:t>
            </w:r>
          </w:p>
        </w:tc>
        <w:tc>
          <w:tcPr>
            <w:tcW w:w="195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83020A" w:rsidRPr="00440915" w:rsidTr="003D2DFA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 w:rsidR="0076793E" w:rsidRPr="00440915" w:rsidRDefault="0076793E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от 30.12.2015</w:t>
            </w:r>
          </w:p>
        </w:tc>
        <w:tc>
          <w:tcPr>
            <w:tcW w:w="1102" w:type="dxa"/>
            <w:tcBorders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Протокол заседания экспертной комиссии № 4/15  от 21.12.15</w:t>
            </w:r>
          </w:p>
        </w:tc>
        <w:tc>
          <w:tcPr>
            <w:tcW w:w="1804" w:type="dxa"/>
            <w:tcBorders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Закрытое акционерное общество 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Телекское</w:t>
            </w:r>
            <w:proofErr w:type="spellEnd"/>
          </w:p>
        </w:tc>
        <w:tc>
          <w:tcPr>
            <w:tcW w:w="1529" w:type="dxa"/>
            <w:tcBorders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2414002655</w:t>
            </w:r>
          </w:p>
        </w:tc>
        <w:tc>
          <w:tcPr>
            <w:tcW w:w="2947" w:type="dxa"/>
            <w:tcBorders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Субсидий субъектам малого и (или) среднего предпринимательства на возмещение части затрат</w:t>
            </w:r>
            <w:proofErr w:type="gram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работ,услуг</w:t>
            </w:r>
            <w:proofErr w:type="spellEnd"/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245" w:type="dxa"/>
            <w:tcBorders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658" w:type="dxa"/>
            <w:tcBorders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29.12.2015</w:t>
            </w:r>
          </w:p>
        </w:tc>
        <w:tc>
          <w:tcPr>
            <w:tcW w:w="1951" w:type="dxa"/>
            <w:gridSpan w:val="2"/>
            <w:tcBorders>
              <w:right w:val="single" w:sz="6" w:space="0" w:color="000000"/>
            </w:tcBorders>
          </w:tcPr>
          <w:p w:rsidR="0076793E" w:rsidRPr="00440915" w:rsidRDefault="0076793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3D2DFA" w:rsidRPr="00440915" w:rsidTr="003D2DFA">
        <w:trPr>
          <w:tblCellSpacing w:w="15" w:type="dxa"/>
        </w:trPr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 w:rsidR="003D2DFA" w:rsidRPr="00440915" w:rsidRDefault="003D2DFA" w:rsidP="00767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Borders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tcBorders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  <w:tcBorders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DFA" w:rsidRPr="00440915" w:rsidTr="00E953F1">
        <w:trPr>
          <w:trHeight w:val="1806"/>
          <w:tblCellSpacing w:w="15" w:type="dxa"/>
        </w:trPr>
        <w:tc>
          <w:tcPr>
            <w:tcW w:w="13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2DFA" w:rsidRPr="00440915" w:rsidRDefault="003D2DFA" w:rsidP="003D2D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75 от 16.10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D2DFA" w:rsidRPr="00440915" w:rsidRDefault="003D2DFA" w:rsidP="003D2D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комиссии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4/19  от 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Ирина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2414002091</w:t>
            </w:r>
          </w:p>
        </w:tc>
        <w:tc>
          <w:tcPr>
            <w:tcW w:w="294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DFA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</w:t>
            </w:r>
            <w:r w:rsidR="000D18C0">
              <w:rPr>
                <w:rFonts w:ascii="Times New Roman" w:hAnsi="Times New Roman" w:cs="Times New Roman"/>
                <w:sz w:val="20"/>
                <w:szCs w:val="20"/>
              </w:rPr>
              <w:t>,59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D2DFA" w:rsidRPr="00440915" w:rsidRDefault="0007351D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30.10.2019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D2DFA" w:rsidRPr="00440915" w:rsidRDefault="003D2DF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F54AFE" w:rsidRPr="00440915" w:rsidTr="0068337C">
        <w:trPr>
          <w:tblCellSpacing w:w="15" w:type="dxa"/>
        </w:trPr>
        <w:tc>
          <w:tcPr>
            <w:tcW w:w="13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4AFE" w:rsidRDefault="00F54AFE" w:rsidP="003D2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26.11</w:t>
            </w:r>
            <w:r w:rsidRPr="00115A8D">
              <w:rPr>
                <w:rFonts w:ascii="Times New Roman" w:eastAsia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AFE" w:rsidRPr="00440915" w:rsidRDefault="003940C4" w:rsidP="003D2D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комиссии № 2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  от 20.11.20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AFE" w:rsidRPr="00440915" w:rsidRDefault="00F54AFE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Закрытое акционерное общество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Заря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AFE" w:rsidRPr="00440915" w:rsidRDefault="003940C4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0C4">
              <w:rPr>
                <w:rFonts w:ascii="Times New Roman" w:hAnsi="Times New Roman" w:cs="Times New Roman"/>
                <w:sz w:val="20"/>
                <w:szCs w:val="20"/>
              </w:rPr>
              <w:t>2414002623</w:t>
            </w:r>
          </w:p>
        </w:tc>
        <w:tc>
          <w:tcPr>
            <w:tcW w:w="294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AFE" w:rsidRPr="003D2DFA" w:rsidRDefault="003940C4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DFA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AFE" w:rsidRPr="00440915" w:rsidRDefault="003940C4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AFE" w:rsidRDefault="003940C4" w:rsidP="00A9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</w:t>
            </w:r>
            <w:r w:rsidR="000D18C0">
              <w:rPr>
                <w:rFonts w:ascii="Times New Roman" w:hAnsi="Times New Roman" w:cs="Times New Roman"/>
                <w:sz w:val="20"/>
                <w:szCs w:val="20"/>
              </w:rPr>
              <w:t>,537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AFE" w:rsidRDefault="003940C4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40C4">
              <w:rPr>
                <w:rFonts w:ascii="Times New Roman" w:eastAsia="Times New Roman" w:hAnsi="Times New Roman" w:cs="Times New Roman"/>
                <w:sz w:val="20"/>
                <w:szCs w:val="20"/>
              </w:rPr>
              <w:t>17.12.2020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AFE" w:rsidRPr="00440915" w:rsidRDefault="003940C4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15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68337C" w:rsidRPr="00440915" w:rsidTr="00F81A97">
        <w:trPr>
          <w:tblCellSpacing w:w="15" w:type="dxa"/>
        </w:trPr>
        <w:tc>
          <w:tcPr>
            <w:tcW w:w="13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8337C" w:rsidRPr="00115A8D" w:rsidRDefault="0068337C" w:rsidP="003D2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№83 от 28.07.2023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8337C" w:rsidRPr="00115A8D" w:rsidRDefault="0068337C" w:rsidP="003D2D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экспертной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комиссии № 2</w:t>
            </w:r>
            <w:r w:rsidRPr="00115A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  от 07.07.23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8337C" w:rsidRPr="00440915" w:rsidRDefault="0068337C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Байтак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8337C" w:rsidRPr="003940C4" w:rsidRDefault="0081545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2414060953</w:t>
            </w:r>
          </w:p>
        </w:tc>
        <w:tc>
          <w:tcPr>
            <w:tcW w:w="2947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8337C" w:rsidRPr="003D2DFA" w:rsidRDefault="0081545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64">
              <w:rPr>
                <w:rFonts w:ascii="Times New Roman" w:hAnsi="Times New Roman" w:cs="Times New Roman"/>
              </w:rPr>
              <w:t xml:space="preserve">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деятельности.  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8337C" w:rsidRPr="00440915" w:rsidRDefault="0081545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8337C" w:rsidRDefault="0081545A" w:rsidP="00A907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65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8337C" w:rsidRPr="003940C4" w:rsidRDefault="0081545A" w:rsidP="00AF6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14.07.2023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8337C" w:rsidRPr="00440915" w:rsidRDefault="0081545A" w:rsidP="00AF6B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</w:tbl>
    <w:p w:rsidR="002339E7" w:rsidRDefault="002339E7"/>
    <w:sectPr w:rsidR="002339E7" w:rsidSect="008141A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68"/>
    <w:rsid w:val="00065A9F"/>
    <w:rsid w:val="0007351D"/>
    <w:rsid w:val="000D18C0"/>
    <w:rsid w:val="00115A8D"/>
    <w:rsid w:val="0019495E"/>
    <w:rsid w:val="00216957"/>
    <w:rsid w:val="002339E7"/>
    <w:rsid w:val="00243439"/>
    <w:rsid w:val="00260ACB"/>
    <w:rsid w:val="002B74C3"/>
    <w:rsid w:val="002D3B9E"/>
    <w:rsid w:val="003940C4"/>
    <w:rsid w:val="003D04F0"/>
    <w:rsid w:val="003D2DFA"/>
    <w:rsid w:val="00440915"/>
    <w:rsid w:val="004A110F"/>
    <w:rsid w:val="004A67C5"/>
    <w:rsid w:val="005718D1"/>
    <w:rsid w:val="00667D70"/>
    <w:rsid w:val="0068337C"/>
    <w:rsid w:val="0068724F"/>
    <w:rsid w:val="006E4838"/>
    <w:rsid w:val="0076793E"/>
    <w:rsid w:val="00772158"/>
    <w:rsid w:val="007D105D"/>
    <w:rsid w:val="007E4F27"/>
    <w:rsid w:val="008141A7"/>
    <w:rsid w:val="0081545A"/>
    <w:rsid w:val="0083020A"/>
    <w:rsid w:val="00914F8F"/>
    <w:rsid w:val="00915A64"/>
    <w:rsid w:val="00927653"/>
    <w:rsid w:val="009A621F"/>
    <w:rsid w:val="009C2568"/>
    <w:rsid w:val="009D4127"/>
    <w:rsid w:val="00A46021"/>
    <w:rsid w:val="00A655FA"/>
    <w:rsid w:val="00A907CA"/>
    <w:rsid w:val="00AA360C"/>
    <w:rsid w:val="00AE16BE"/>
    <w:rsid w:val="00B37B91"/>
    <w:rsid w:val="00B618A3"/>
    <w:rsid w:val="00B67808"/>
    <w:rsid w:val="00BE5797"/>
    <w:rsid w:val="00D45BBB"/>
    <w:rsid w:val="00DB6A79"/>
    <w:rsid w:val="00E953F1"/>
    <w:rsid w:val="00F54AFE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B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E5797"/>
    <w:rPr>
      <w:color w:val="0000FF"/>
      <w:u w:val="single"/>
    </w:rPr>
  </w:style>
  <w:style w:type="paragraph" w:customStyle="1" w:styleId="empty">
    <w:name w:val="empty"/>
    <w:basedOn w:val="a"/>
    <w:rsid w:val="00B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B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15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B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E5797"/>
    <w:rPr>
      <w:color w:val="0000FF"/>
      <w:u w:val="single"/>
    </w:rPr>
  </w:style>
  <w:style w:type="paragraph" w:customStyle="1" w:styleId="empty">
    <w:name w:val="empty"/>
    <w:basedOn w:val="a"/>
    <w:rsid w:val="00B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BE5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5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15A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0B041-70D1-4602-AD23-770EBADB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2018-02-08T08:41:00Z</cp:lastPrinted>
  <dcterms:created xsi:type="dcterms:W3CDTF">2023-12-27T08:54:00Z</dcterms:created>
  <dcterms:modified xsi:type="dcterms:W3CDTF">2023-12-27T08:54:00Z</dcterms:modified>
</cp:coreProperties>
</file>